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83F7" w14:textId="77777777" w:rsidR="008C13AB" w:rsidRDefault="00000000">
      <w:pPr>
        <w:pBdr>
          <w:bottom w:val="single" w:sz="6" w:space="8" w:color="7BCC12"/>
        </w:pBdr>
        <w:spacing w:after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2026 넷제로 프렌즈 4기 — 과제 브리프</w:t>
      </w:r>
    </w:p>
    <w:p w14:paraId="6D31782A" w14:textId="77777777" w:rsidR="008C13AB" w:rsidRDefault="00000000">
      <w:pPr>
        <w:pBdr>
          <w:bottom w:val="single" w:sz="6" w:space="8" w:color="7BCC12"/>
        </w:pBdr>
        <w:spacing w:after="240"/>
        <w:jc w:val="center"/>
        <w:rPr>
          <w:sz w:val="22"/>
          <w:szCs w:val="22"/>
        </w:rPr>
      </w:pPr>
      <w:r>
        <w:rPr>
          <w:b/>
          <w:bCs/>
          <w:color w:val="004D1C"/>
          <w:sz w:val="28"/>
          <w:szCs w:val="28"/>
        </w:rPr>
        <w:t>풀무원</w:t>
      </w:r>
    </w:p>
    <w:p w14:paraId="1DDBD081" w14:textId="77777777" w:rsidR="008C13AB" w:rsidRDefault="00000000">
      <w:pPr>
        <w:spacing w:before="300" w:after="140"/>
        <w:rPr>
          <w:b/>
          <w:bCs/>
          <w:color w:val="004D1C"/>
          <w:sz w:val="32"/>
          <w:szCs w:val="32"/>
        </w:rPr>
      </w:pPr>
      <w:r>
        <w:rPr>
          <w:b/>
          <w:bCs/>
          <w:color w:val="004D1C"/>
          <w:sz w:val="32"/>
          <w:szCs w:val="32"/>
        </w:rPr>
        <w:t>기업 미션</w:t>
      </w:r>
    </w:p>
    <w:p w14:paraId="14DAB869" w14:textId="77777777" w:rsidR="008C13AB" w:rsidRDefault="00000000">
      <w:pPr>
        <w:spacing w:after="120"/>
      </w:pPr>
      <w:r>
        <w:rPr>
          <w:b/>
          <w:bCs/>
          <w:sz w:val="23"/>
          <w:szCs w:val="23"/>
        </w:rPr>
        <w:t>“바른먹거리로 사람과 지구의 건강한 내일을 만드는 기업”</w:t>
      </w:r>
    </w:p>
    <w:p w14:paraId="25E15BEE" w14:textId="77777777" w:rsidR="008C13AB" w:rsidRDefault="00000000">
      <w:pPr>
        <w:spacing w:after="120"/>
      </w:pPr>
      <w:r>
        <w:t>풀무원은 "바른먹거리로 사람과 지구의 건강한 내일을 만드는 기업"이라는 미션 아래, 건강한 식생활과 지속가능한 미래를 위한 다양한 활동을 전개하고 있습니다.</w:t>
      </w:r>
    </w:p>
    <w:p w14:paraId="51906D63" w14:textId="77777777" w:rsidR="008C13AB" w:rsidRDefault="00000000">
      <w:pPr>
        <w:spacing w:after="120"/>
      </w:pPr>
      <w:r>
        <w:t>풀무원은 단순히 식품을 판매하는 기업을 넘어, 소비자의 식생활 전반을 건강하고 지속가능하게 변화시키는 '바른먹거리 기반 지속가능식생활(Wholesome Food &amp; Sustainable Lifestyle)' 기업을 지향합니다.</w:t>
      </w:r>
    </w:p>
    <w:p w14:paraId="2CC14416" w14:textId="77777777" w:rsidR="008C13AB" w:rsidRDefault="00000000">
      <w:pPr>
        <w:spacing w:after="120"/>
      </w:pPr>
      <w:r>
        <w:t>커뮤니케이션 슬로건 “나를 위해. 지구를 위해.”를 통해 나의 건강을 위한 선택이 곧 지구를 위한 선택임을 전한다.</w:t>
      </w:r>
      <w:r>
        <w:rPr>
          <w:rFonts w:hint="eastAsia"/>
        </w:rPr>
        <w:br/>
      </w:r>
    </w:p>
    <w:p w14:paraId="0D5DC0A9" w14:textId="77777777" w:rsidR="008C13AB" w:rsidRDefault="00000000">
      <w:pPr>
        <w:spacing w:before="300" w:after="140"/>
        <w:rPr>
          <w:b/>
          <w:bCs/>
          <w:color w:val="004D1C"/>
          <w:sz w:val="32"/>
          <w:szCs w:val="32"/>
        </w:rPr>
      </w:pPr>
      <w:r>
        <w:rPr>
          <w:b/>
          <w:bCs/>
          <w:color w:val="004D1C"/>
          <w:sz w:val="32"/>
          <w:szCs w:val="32"/>
        </w:rPr>
        <w:t>과제명</w:t>
      </w:r>
    </w:p>
    <w:p w14:paraId="60B4BD81" w14:textId="77777777" w:rsidR="008C13AB" w:rsidRDefault="00000000">
      <w:pPr>
        <w:spacing w:after="120"/>
      </w:pPr>
      <w:r>
        <w:rPr>
          <w:b/>
          <w:bCs/>
          <w:sz w:val="24"/>
          <w:szCs w:val="24"/>
        </w:rPr>
        <w:t>“나를 위해. 지구를 위해. — 지속가능식생활을 일상으로 확산하는</w:t>
      </w:r>
      <w:r>
        <w:rPr>
          <w:rFonts w:hint="eastAsia"/>
          <w:b/>
          <w:bCs/>
          <w:sz w:val="24"/>
          <w:szCs w:val="24"/>
        </w:rPr>
        <w:t xml:space="preserve"> 행동변화 아이디어 및 </w:t>
      </w:r>
      <w:r>
        <w:rPr>
          <w:b/>
          <w:bCs/>
          <w:sz w:val="24"/>
          <w:szCs w:val="24"/>
        </w:rPr>
        <w:t>참여 프로그램 제안”</w:t>
      </w:r>
      <w:r>
        <w:br/>
      </w:r>
    </w:p>
    <w:p w14:paraId="10D6DADA" w14:textId="77777777" w:rsidR="008C13AB" w:rsidRDefault="00000000">
      <w:pPr>
        <w:spacing w:after="120"/>
      </w:pPr>
      <w:r>
        <w:rPr>
          <w:rFonts w:hint="eastAsia"/>
          <w:b/>
          <w:bCs/>
          <w:sz w:val="24"/>
          <w:szCs w:val="24"/>
        </w:rPr>
        <w:t>과제 배경(Background)</w:t>
      </w:r>
      <w:r>
        <w:rPr>
          <w:b/>
          <w:bCs/>
          <w:sz w:val="24"/>
          <w:szCs w:val="24"/>
        </w:rPr>
        <w:br/>
      </w:r>
      <w:r>
        <w:rPr>
          <w:rFonts w:hint="eastAsia"/>
        </w:rPr>
        <w:t>기후위기</w:t>
      </w:r>
      <w:r>
        <w:t xml:space="preserve"> 대응과 탄소중립 실현을 위해서는 생산 영역뿐 아니라 소비자의 일상 속 행동 변화가 중요합니다.</w:t>
      </w:r>
      <w:r>
        <w:rPr>
          <w:rFonts w:hint="eastAsia"/>
        </w:rPr>
        <w:t xml:space="preserve"> 특히</w:t>
      </w:r>
      <w:r>
        <w:t xml:space="preserve"> 식생활은 건강과 환경에 동시에 영향을 미치는 대표적인 생활 영역입니다.</w:t>
      </w:r>
      <w:r>
        <w:rPr>
          <w:rFonts w:hint="eastAsia"/>
        </w:rPr>
        <w:t xml:space="preserve"> 하지만</w:t>
      </w:r>
      <w:r>
        <w:t xml:space="preserve"> 많은 소비자들은 지속가능식생활의 필요성에는 공감하면서도,</w:t>
      </w:r>
      <w:r>
        <w:rPr>
          <w:rFonts w:hint="eastAsia"/>
        </w:rPr>
        <w:t xml:space="preserve"> 불편하거나, 실천</w:t>
      </w:r>
      <w:r>
        <w:t xml:space="preserve"> 방법을 모</w:t>
      </w:r>
      <w:r>
        <w:rPr>
          <w:rFonts w:hint="eastAsia"/>
        </w:rPr>
        <w:t>르고, 나의</w:t>
      </w:r>
      <w:r>
        <w:t xml:space="preserve"> 행동이 변화를 만든다는 체감을 하지 못하는 경우가 많습니다.</w:t>
      </w:r>
    </w:p>
    <w:p w14:paraId="1D96A0A2" w14:textId="77777777" w:rsidR="008C13AB" w:rsidRDefault="00000000">
      <w:pPr>
        <w:spacing w:after="120"/>
      </w:pPr>
      <w:r>
        <w:rPr>
          <w:rFonts w:hint="eastAsia"/>
        </w:rPr>
        <w:t>지속가능식생활이</w:t>
      </w:r>
      <w:r>
        <w:t xml:space="preserve"> 일부 관심 있는 사람들의 실천이 아닌, 누구나 쉽게 참여할 수 있는 </w:t>
      </w:r>
      <w:r>
        <w:rPr>
          <w:rFonts w:hint="eastAsia"/>
        </w:rPr>
        <w:t>생활</w:t>
      </w:r>
      <w:r>
        <w:t>문화로 확산될 수 있는 새로운 접근이 필요한 시점입니다.</w:t>
      </w:r>
      <w:r>
        <w:rPr>
          <w:rFonts w:hint="eastAsia"/>
        </w:rPr>
        <w:br/>
      </w:r>
    </w:p>
    <w:p w14:paraId="369D2C9C" w14:textId="77777777" w:rsidR="008C13AB" w:rsidRDefault="008C13AB">
      <w:pPr>
        <w:spacing w:after="120"/>
      </w:pPr>
    </w:p>
    <w:p w14:paraId="46C53AA2" w14:textId="77777777" w:rsidR="008C13AB" w:rsidRDefault="008C13AB">
      <w:pPr>
        <w:spacing w:after="120"/>
      </w:pPr>
    </w:p>
    <w:p w14:paraId="17672A27" w14:textId="77777777" w:rsidR="008C13AB" w:rsidRDefault="008C13AB">
      <w:pPr>
        <w:spacing w:after="120"/>
      </w:pPr>
    </w:p>
    <w:p w14:paraId="6BC8D0B7" w14:textId="77777777" w:rsidR="008C13AB" w:rsidRDefault="008C13AB">
      <w:pPr>
        <w:spacing w:after="120"/>
      </w:pPr>
    </w:p>
    <w:p w14:paraId="11FBDF50" w14:textId="77777777" w:rsidR="008C13AB" w:rsidRDefault="008C13AB">
      <w:pPr>
        <w:spacing w:after="120"/>
      </w:pPr>
    </w:p>
    <w:p w14:paraId="06B2CA05" w14:textId="77777777" w:rsidR="008C13AB" w:rsidRDefault="00000000">
      <w:pPr>
        <w:spacing w:before="300" w:after="140"/>
        <w:rPr>
          <w:b/>
          <w:bCs/>
          <w:color w:val="004D1C"/>
          <w:sz w:val="32"/>
          <w:szCs w:val="32"/>
        </w:rPr>
      </w:pPr>
      <w:r>
        <w:rPr>
          <w:b/>
          <w:bCs/>
          <w:color w:val="004D1C"/>
          <w:sz w:val="32"/>
          <w:szCs w:val="32"/>
        </w:rPr>
        <w:lastRenderedPageBreak/>
        <w:t>과제 핵심 질문</w:t>
      </w:r>
      <w:r>
        <w:rPr>
          <w:rFonts w:hint="eastAsia"/>
          <w:b/>
          <w:bCs/>
          <w:color w:val="004D1C"/>
          <w:sz w:val="32"/>
          <w:szCs w:val="32"/>
        </w:rPr>
        <w:t>(Challenge)</w:t>
      </w:r>
    </w:p>
    <w:p w14:paraId="13FCE003" w14:textId="77777777" w:rsidR="008C13AB" w:rsidRDefault="00000000">
      <w:pPr>
        <w:spacing w:after="120"/>
      </w:pPr>
      <w:r>
        <w:rPr>
          <w:b/>
          <w:bCs/>
        </w:rPr>
        <w:t xml:space="preserve">사람들이 지속가능식생활을 어렵고 거창한 개념이 아닌, 일상에서 쉽고 즐겁게 실천하는 문화로 </w:t>
      </w:r>
      <w:r>
        <w:rPr>
          <w:rFonts w:hint="eastAsia"/>
          <w:b/>
          <w:bCs/>
        </w:rPr>
        <w:t>확산시킬</w:t>
      </w:r>
      <w:r>
        <w:rPr>
          <w:b/>
          <w:bCs/>
        </w:rPr>
        <w:t xml:space="preserve"> 수 있는 방법은 무엇인가?</w:t>
      </w:r>
    </w:p>
    <w:p w14:paraId="672A7D6C" w14:textId="77777777" w:rsidR="008C13AB" w:rsidRDefault="00000000">
      <w:pPr>
        <w:pStyle w:val="a4"/>
        <w:numPr>
          <w:ilvl w:val="0"/>
          <w:numId w:val="1"/>
        </w:numPr>
        <w:spacing w:after="100"/>
      </w:pPr>
      <w:r>
        <w:rPr>
          <w:b/>
          <w:bCs/>
        </w:rPr>
        <w:t xml:space="preserve">제안 범위: </w:t>
      </w:r>
      <w:r>
        <w:rPr>
          <w:rFonts w:hint="eastAsia"/>
        </w:rPr>
        <w:t xml:space="preserve"> </w:t>
      </w:r>
      <w:r>
        <w:rPr>
          <w:rFonts w:hint="eastAsia"/>
        </w:rPr>
        <w:br/>
      </w:r>
      <w:r>
        <w:rPr>
          <w:rFonts w:hint="eastAsia"/>
          <w:bCs/>
        </w:rPr>
        <w:t xml:space="preserve">. </w:t>
      </w:r>
      <w:r>
        <w:rPr>
          <w:bCs/>
        </w:rPr>
        <w:t>학교·대학·공공기관 급식 등 공공급식을 활용한 지속가능 식생활</w:t>
      </w:r>
      <w:r>
        <w:rPr>
          <w:rFonts w:hint="eastAsia"/>
          <w:bCs/>
        </w:rPr>
        <w:t>(</w:t>
      </w:r>
      <w:r>
        <w:rPr>
          <w:rFonts w:hint="eastAsia"/>
        </w:rPr>
        <w:t>식물성 지향의 영양균형</w:t>
      </w:r>
      <w:r>
        <w:rPr>
          <w:rFonts w:hint="eastAsia"/>
          <w:b/>
        </w:rPr>
        <w:t xml:space="preserve"> </w:t>
      </w:r>
      <w:r>
        <w:rPr>
          <w:rFonts w:hint="eastAsia"/>
        </w:rPr>
        <w:t>식사법 등</w:t>
      </w:r>
      <w:r>
        <w:rPr>
          <w:rFonts w:hint="eastAsia"/>
          <w:bCs/>
        </w:rPr>
        <w:t>)</w:t>
      </w:r>
      <w:r>
        <w:rPr>
          <w:rFonts w:hint="eastAsia"/>
          <w:bCs/>
          <w:strike/>
          <w:color w:val="FF0000"/>
        </w:rPr>
        <w:br/>
      </w:r>
      <w:r>
        <w:rPr>
          <w:rFonts w:hint="eastAsia"/>
          <w:bCs/>
        </w:rPr>
        <w:t xml:space="preserve">. </w:t>
      </w:r>
      <w:r>
        <w:rPr>
          <w:bCs/>
        </w:rPr>
        <w:t>기타 지속가능식생활 관련 건강한 선택과 탄소중립 실천을 연결할 수 있는 아이디어</w:t>
      </w:r>
    </w:p>
    <w:p w14:paraId="641A8A20" w14:textId="77777777" w:rsidR="008C13AB" w:rsidRDefault="00000000">
      <w:pPr>
        <w:pStyle w:val="a4"/>
        <w:numPr>
          <w:ilvl w:val="0"/>
          <w:numId w:val="1"/>
        </w:numPr>
        <w:spacing w:after="100"/>
      </w:pPr>
      <w:r>
        <w:rPr>
          <w:b/>
          <w:bCs/>
        </w:rPr>
        <w:t xml:space="preserve">브랜드 연결 포인트: </w:t>
      </w:r>
      <w:r>
        <w:t>“나를 위해. 지구를 위해.” — 나의 건강한 선택이 곧 지구를 위한 선택</w:t>
      </w:r>
    </w:p>
    <w:p w14:paraId="6931CB0F" w14:textId="77777777" w:rsidR="008C13AB" w:rsidRDefault="00000000">
      <w:pPr>
        <w:pBdr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</w:pBdr>
        <w:shd w:val="clear" w:color="auto" w:fill="F3F8EC"/>
        <w:spacing w:before="160" w:after="240"/>
      </w:pPr>
      <w:r>
        <w:rPr>
          <w:color w:val="333333"/>
          <w:sz w:val="19"/>
          <w:szCs w:val="19"/>
        </w:rPr>
        <w:t>※ 지속가능식생활이란?  우리의 건강과 지구환경을 지키며, 지속가능한 사회를 만드는 데 기여하는 식생활. 식물성 지향, 동물복지</w:t>
      </w:r>
      <w:r>
        <w:rPr>
          <w:rFonts w:hint="eastAsia"/>
          <w:color w:val="333333"/>
          <w:sz w:val="19"/>
          <w:szCs w:val="19"/>
        </w:rPr>
        <w:t>, 친환경 소비</w:t>
      </w:r>
      <w:r>
        <w:rPr>
          <w:color w:val="333333"/>
          <w:sz w:val="19"/>
          <w:szCs w:val="19"/>
        </w:rPr>
        <w:t xml:space="preserve"> 등으로 실천한다.</w:t>
      </w:r>
    </w:p>
    <w:p w14:paraId="3647EBB2" w14:textId="77777777" w:rsidR="008C13AB" w:rsidRDefault="00000000">
      <w:pPr>
        <w:spacing w:before="300" w:after="140"/>
        <w:rPr>
          <w:b/>
          <w:bCs/>
          <w:color w:val="004D1C"/>
          <w:sz w:val="24"/>
          <w:szCs w:val="24"/>
        </w:rPr>
      </w:pPr>
      <w:r>
        <w:rPr>
          <w:rFonts w:hint="eastAsia"/>
          <w:b/>
          <w:bCs/>
          <w:color w:val="004D1C"/>
          <w:sz w:val="24"/>
          <w:szCs w:val="24"/>
        </w:rPr>
        <w:br/>
      </w:r>
      <w:r>
        <w:rPr>
          <w:b/>
          <w:bCs/>
          <w:color w:val="004D1C"/>
          <w:sz w:val="32"/>
          <w:szCs w:val="32"/>
        </w:rPr>
        <w:t>제안 과제</w:t>
      </w:r>
    </w:p>
    <w:p w14:paraId="0029DF10" w14:textId="77777777" w:rsidR="008C13AB" w:rsidRDefault="00000000">
      <w:r>
        <w:t>다음 중 하나 또는 복수 영역을 선택하여 아이디어를 제안할 수 있습니다.</w:t>
      </w:r>
    </w:p>
    <w:p w14:paraId="615F22A8" w14:textId="77777777" w:rsidR="008C13AB" w:rsidRDefault="00000000">
      <w:pPr>
        <w:rPr>
          <w:bCs/>
        </w:rPr>
      </w:pPr>
      <w:r>
        <w:rPr>
          <w:bCs/>
        </w:rPr>
        <w:t>① 소비자·급식 이용자의 행동 변화</w:t>
      </w:r>
      <w:r>
        <w:rPr>
          <w:rFonts w:hint="eastAsia"/>
          <w:bCs/>
        </w:rPr>
        <w:t xml:space="preserve"> : </w:t>
      </w:r>
      <w:r>
        <w:rPr>
          <w:bCs/>
        </w:rPr>
        <w:t xml:space="preserve">지속가능식생활 실천을 유도하는 </w:t>
      </w:r>
      <w:r>
        <w:t>행동 변화 유도 아이디어</w:t>
      </w:r>
      <w:r>
        <w:rPr>
          <w:bCs/>
        </w:rPr>
        <w:t xml:space="preserve"> 기획</w:t>
      </w:r>
      <w:r>
        <w:rPr>
          <w:rFonts w:hint="eastAsia"/>
          <w:bCs/>
        </w:rPr>
        <w:t xml:space="preserve"> (예시:지속가능식단의 영양/탄소정보 제공, 식단 선택 시 포인트 적립, 지속가능식생활 챌린지 프로그램 등) </w:t>
      </w:r>
    </w:p>
    <w:p w14:paraId="19C16991" w14:textId="77777777" w:rsidR="008C13AB" w:rsidRDefault="00000000">
      <w:pPr>
        <w:rPr>
          <w:bCs/>
        </w:rPr>
      </w:pPr>
      <w:r>
        <w:rPr>
          <w:rFonts w:hint="eastAsia"/>
          <w:bCs/>
        </w:rPr>
        <w:t xml:space="preserve">② </w:t>
      </w:r>
      <w:r>
        <w:rPr>
          <w:bCs/>
        </w:rPr>
        <w:t>공급망·포장재·</w:t>
      </w:r>
      <w:r>
        <w:t>운배송시스템 개</w:t>
      </w:r>
      <w:r>
        <w:rPr>
          <w:bCs/>
        </w:rPr>
        <w:t>선</w:t>
      </w:r>
      <w:r>
        <w:rPr>
          <w:rFonts w:hint="eastAsia"/>
          <w:bCs/>
        </w:rPr>
        <w:t xml:space="preserve"> : </w:t>
      </w:r>
      <w:r>
        <w:rPr>
          <w:bCs/>
        </w:rPr>
        <w:t xml:space="preserve">식품 소비 전 과정에서 기후위기 대응을 촉진하는 저탄소 </w:t>
      </w:r>
      <w:r>
        <w:t xml:space="preserve">공급 </w:t>
      </w:r>
      <w:r>
        <w:rPr>
          <w:bCs/>
        </w:rPr>
        <w:t xml:space="preserve">모델 </w:t>
      </w:r>
      <w:r>
        <w:rPr>
          <w:rFonts w:hint="eastAsia"/>
          <w:bCs/>
        </w:rPr>
        <w:t xml:space="preserve">및 운영 </w:t>
      </w:r>
      <w:r>
        <w:rPr>
          <w:bCs/>
        </w:rPr>
        <w:t>제안</w:t>
      </w:r>
      <w:r>
        <w:rPr>
          <w:rFonts w:hint="eastAsia"/>
          <w:bCs/>
        </w:rPr>
        <w:t>(예시:포장재 감량/경량화, 정기 배송상품 용기회수/재활용 소비자 리워드 등)</w:t>
      </w:r>
      <w:r>
        <w:rPr>
          <w:rFonts w:hint="eastAsia"/>
          <w:bCs/>
        </w:rPr>
        <w:br/>
      </w:r>
      <w:r>
        <w:rPr>
          <w:bCs/>
        </w:rPr>
        <w:t>③</w:t>
      </w:r>
      <w:r>
        <w:rPr>
          <w:rFonts w:hint="eastAsia"/>
          <w:bCs/>
        </w:rPr>
        <w:t xml:space="preserve"> </w:t>
      </w:r>
      <w:r>
        <w:rPr>
          <w:bCs/>
        </w:rPr>
        <w:t>학교·공공급식 제도화</w:t>
      </w:r>
      <w:r>
        <w:rPr>
          <w:rFonts w:hint="eastAsia"/>
          <w:bCs/>
        </w:rPr>
        <w:t xml:space="preserve"> : </w:t>
      </w:r>
      <w:r>
        <w:rPr>
          <w:bCs/>
        </w:rPr>
        <w:t>학교 및 공공급식 기반 지속가능식생활</w:t>
      </w:r>
      <w:r>
        <w:rPr>
          <w:rFonts w:hint="eastAsia"/>
          <w:bCs/>
        </w:rPr>
        <w:t xml:space="preserve">을 실천할 수 있는 제도 및 </w:t>
      </w:r>
      <w:r>
        <w:rPr>
          <w:bCs/>
        </w:rPr>
        <w:t>확산 방안 제안</w:t>
      </w:r>
      <w:r>
        <w:rPr>
          <w:rFonts w:hint="eastAsia"/>
          <w:bCs/>
        </w:rPr>
        <w:t>(예시:급식 메뉴 탄소/영양 정보 표시제, 정기(주1회) 지속가능식단 운영 프로그램 및 교육 컨텐츠, 탄소감축 실적 공유 참여 캠페인 등)</w:t>
      </w:r>
    </w:p>
    <w:p w14:paraId="2BFB9C12" w14:textId="77777777" w:rsidR="008C13AB" w:rsidRDefault="00000000">
      <w:pPr>
        <w:rPr>
          <w:bCs/>
        </w:rPr>
      </w:pPr>
      <w:r>
        <w:rPr>
          <w:rFonts w:hint="eastAsia"/>
          <w:bCs/>
        </w:rPr>
        <w:t xml:space="preserve">④ </w:t>
      </w:r>
      <w:r>
        <w:t>기후위기대응 소비 개선 : 식료품 소비 과정에서 기후위기</w:t>
      </w:r>
      <w:r>
        <w:rPr>
          <w:rFonts w:hint="eastAsia"/>
        </w:rPr>
        <w:t xml:space="preserve"> </w:t>
      </w:r>
      <w:r>
        <w:t>대응에 기여하는 행동 유도 아이디어 기획</w:t>
      </w:r>
      <w:r>
        <w:rPr>
          <w:rFonts w:hint="eastAsia"/>
        </w:rPr>
        <w:t>(예시:SNS 인증 챌린지, 지속가능식생활 체험 프로그램 등)</w:t>
      </w:r>
    </w:p>
    <w:p w14:paraId="6E9F2173" w14:textId="77777777" w:rsidR="008C13AB" w:rsidRDefault="008C13AB">
      <w:pPr>
        <w:rPr>
          <w:bCs/>
          <w:color w:val="FF0000"/>
        </w:rPr>
      </w:pPr>
    </w:p>
    <w:p w14:paraId="69D31A7B" w14:textId="77777777" w:rsidR="008C13AB" w:rsidRDefault="00000000">
      <w:pPr>
        <w:rPr>
          <w:bCs/>
        </w:rPr>
      </w:pPr>
      <w:r>
        <w:rPr>
          <w:bCs/>
        </w:rPr>
        <w:t xml:space="preserve">※ </w:t>
      </w:r>
      <w:r>
        <w:rPr>
          <w:rFonts w:hint="eastAsia"/>
          <w:bCs/>
        </w:rPr>
        <w:t xml:space="preserve">단순한 홍보 캠페인과 </w:t>
      </w:r>
      <w:r>
        <w:rPr>
          <w:bCs/>
        </w:rPr>
        <w:t>제품 개발</w:t>
      </w:r>
      <w:r>
        <w:rPr>
          <w:rFonts w:hint="eastAsia"/>
          <w:bCs/>
        </w:rPr>
        <w:t>/</w:t>
      </w:r>
      <w:r>
        <w:rPr>
          <w:bCs/>
        </w:rPr>
        <w:t xml:space="preserve">신제품 제안보다는 </w:t>
      </w:r>
      <w:r>
        <w:rPr>
          <w:rFonts w:hint="eastAsia"/>
          <w:bCs/>
        </w:rPr>
        <w:t xml:space="preserve">사람들의 자연스러운 </w:t>
      </w:r>
      <w:r>
        <w:rPr>
          <w:bCs/>
        </w:rPr>
        <w:t>행동 변화</w:t>
      </w:r>
      <w:r>
        <w:rPr>
          <w:rFonts w:hint="eastAsia"/>
          <w:bCs/>
        </w:rPr>
        <w:t>를 유도할 수 있는</w:t>
      </w:r>
      <w:r>
        <w:rPr>
          <w:bCs/>
        </w:rPr>
        <w:t xml:space="preserve"> </w:t>
      </w:r>
      <w:r>
        <w:rPr>
          <w:rFonts w:hint="eastAsia"/>
          <w:bCs/>
        </w:rPr>
        <w:t>서비스·제도·시스템 등 실제 적용 가능한 아이디어를</w:t>
      </w:r>
      <w:r>
        <w:rPr>
          <w:bCs/>
        </w:rPr>
        <w:t xml:space="preserve"> 우선 고려합니다.</w:t>
      </w:r>
    </w:p>
    <w:p w14:paraId="62ABDB7D" w14:textId="77777777" w:rsidR="008C13AB" w:rsidRDefault="008C13AB">
      <w:pPr>
        <w:rPr>
          <w:b/>
          <w:bCs/>
          <w:color w:val="0000FF"/>
          <w:sz w:val="24"/>
          <w:szCs w:val="24"/>
        </w:rPr>
      </w:pPr>
    </w:p>
    <w:p w14:paraId="76103F72" w14:textId="77777777" w:rsidR="008C13AB" w:rsidRDefault="008C13AB">
      <w:pPr>
        <w:rPr>
          <w:b/>
          <w:bCs/>
          <w:color w:val="0000FF"/>
          <w:sz w:val="24"/>
          <w:szCs w:val="24"/>
        </w:rPr>
      </w:pPr>
    </w:p>
    <w:p w14:paraId="685EEDF9" w14:textId="77777777" w:rsidR="008C13AB" w:rsidRDefault="008C13AB">
      <w:pPr>
        <w:rPr>
          <w:b/>
          <w:bCs/>
          <w:color w:val="0000FF"/>
          <w:sz w:val="24"/>
          <w:szCs w:val="24"/>
        </w:rPr>
      </w:pPr>
    </w:p>
    <w:p w14:paraId="1CDC6983" w14:textId="77777777" w:rsidR="008C13AB" w:rsidRDefault="008C13AB">
      <w:pPr>
        <w:rPr>
          <w:b/>
          <w:bCs/>
          <w:color w:val="0000FF"/>
          <w:sz w:val="24"/>
          <w:szCs w:val="24"/>
        </w:rPr>
      </w:pPr>
    </w:p>
    <w:p w14:paraId="4EC88A53" w14:textId="77777777" w:rsidR="008C13AB" w:rsidRDefault="008C13AB">
      <w:pPr>
        <w:rPr>
          <w:b/>
          <w:bCs/>
          <w:color w:val="0000FF"/>
          <w:sz w:val="24"/>
          <w:szCs w:val="24"/>
        </w:rPr>
      </w:pPr>
    </w:p>
    <w:p w14:paraId="7E6F73C8" w14:textId="77777777" w:rsidR="008C13AB" w:rsidRDefault="008C13AB">
      <w:pPr>
        <w:rPr>
          <w:b/>
          <w:bCs/>
          <w:color w:val="0000FF"/>
          <w:sz w:val="24"/>
          <w:szCs w:val="24"/>
        </w:rPr>
      </w:pPr>
    </w:p>
    <w:p w14:paraId="14B9B380" w14:textId="402A0507" w:rsidR="008C13AB" w:rsidRDefault="00000000">
      <w:r>
        <w:rPr>
          <w:rFonts w:hint="eastAsia"/>
          <w:b/>
          <w:bCs/>
          <w:color w:val="0000FF"/>
          <w:sz w:val="24"/>
          <w:szCs w:val="24"/>
        </w:rPr>
        <w:lastRenderedPageBreak/>
        <w:br/>
      </w:r>
      <w:r>
        <w:rPr>
          <w:b/>
          <w:bCs/>
          <w:color w:val="004D1C"/>
          <w:sz w:val="24"/>
          <w:szCs w:val="24"/>
        </w:rPr>
        <w:t xml:space="preserve">심사 기준 (양 과제 공통) </w:t>
      </w:r>
    </w:p>
    <w:p w14:paraId="3327E215" w14:textId="77777777" w:rsidR="008C13AB" w:rsidRDefault="00000000">
      <w:pPr>
        <w:spacing w:after="120"/>
      </w:pPr>
      <w:r>
        <w:t>제출된 아이디어는 아래 4개 항목을 기준으로 종합 평가합니다.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2100"/>
        <w:gridCol w:w="6306"/>
      </w:tblGrid>
      <w:tr w:rsidR="00D412F5" w14:paraId="3B20A8F4" w14:textId="77777777" w:rsidTr="000F1F17">
        <w:trPr>
          <w:tblHeader/>
          <w:jc w:val="center"/>
        </w:trPr>
        <w:tc>
          <w:tcPr>
            <w:tcW w:w="62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clear" w:color="auto" w:fill="1F3A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ED2DBC" w14:textId="77777777" w:rsidR="00D412F5" w:rsidRDefault="00D412F5" w:rsidP="000F1F1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210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clear" w:color="auto" w:fill="1F3A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006595" w14:textId="77777777" w:rsidR="00D412F5" w:rsidRDefault="00D412F5" w:rsidP="000F1F1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심사 항목</w:t>
            </w:r>
          </w:p>
        </w:tc>
        <w:tc>
          <w:tcPr>
            <w:tcW w:w="630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shd w:val="clear" w:color="auto" w:fill="1F3A5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45C844" w14:textId="77777777" w:rsidR="00D412F5" w:rsidRDefault="00D412F5" w:rsidP="000F1F17">
            <w:r>
              <w:rPr>
                <w:b/>
                <w:bCs/>
                <w:color w:val="FFFFFF"/>
                <w:sz w:val="20"/>
                <w:szCs w:val="20"/>
              </w:rPr>
              <w:t>세부 기준</w:t>
            </w:r>
          </w:p>
        </w:tc>
      </w:tr>
      <w:tr w:rsidR="00D412F5" w14:paraId="5C532FD1" w14:textId="77777777" w:rsidTr="000F1F17">
        <w:trPr>
          <w:jc w:val="center"/>
        </w:trPr>
        <w:tc>
          <w:tcPr>
            <w:tcW w:w="62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FE60B8" w14:textId="77777777" w:rsidR="00D412F5" w:rsidRPr="00BD11D4" w:rsidRDefault="00D412F5" w:rsidP="000F1F17">
            <w:pPr>
              <w:jc w:val="center"/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D16902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문제의 중요성</w:t>
            </w:r>
          </w:p>
        </w:tc>
        <w:tc>
          <w:tcPr>
            <w:tcW w:w="630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B63670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color w:val="404040" w:themeColor="text1" w:themeTint="BF"/>
                <w:sz w:val="20"/>
                <w:szCs w:val="20"/>
              </w:rPr>
              <w:t>다루는 환경·기후 문제가 얼마나 중요하고 시급한가? 문제 정의가 명확하고 설득력 있는가?</w:t>
            </w:r>
          </w:p>
        </w:tc>
      </w:tr>
      <w:tr w:rsidR="00D412F5" w14:paraId="358C725F" w14:textId="77777777" w:rsidTr="000F1F17">
        <w:trPr>
          <w:trHeight w:val="772"/>
          <w:jc w:val="center"/>
        </w:trPr>
        <w:tc>
          <w:tcPr>
            <w:tcW w:w="62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7E5E498D" w14:textId="77777777" w:rsidR="00D412F5" w:rsidRPr="00BD11D4" w:rsidRDefault="00D412F5" w:rsidP="000F1F17">
            <w:pPr>
              <w:jc w:val="center"/>
              <w:rPr>
                <w:color w:val="404040" w:themeColor="text1" w:themeTint="BF"/>
              </w:rPr>
            </w:pPr>
            <w:r w:rsidRPr="00BD11D4">
              <w:rPr>
                <w:color w:val="404040" w:themeColor="text1" w:themeTint="BF"/>
                <w:sz w:val="20"/>
              </w:rPr>
              <w:t xml:space="preserve">2 </w:t>
            </w:r>
          </w:p>
        </w:tc>
        <w:tc>
          <w:tcPr>
            <w:tcW w:w="210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0238A442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</w:rPr>
              <w:t xml:space="preserve">  창의성</w:t>
            </w:r>
          </w:p>
        </w:tc>
        <w:tc>
          <w:tcPr>
            <w:tcW w:w="630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5202192B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color w:val="404040" w:themeColor="text1" w:themeTint="BF"/>
                <w:sz w:val="20"/>
              </w:rPr>
              <w:t xml:space="preserve">  제시한 아이디어가 새롭고 신선한가? </w:t>
            </w:r>
          </w:p>
        </w:tc>
      </w:tr>
      <w:tr w:rsidR="00D412F5" w14:paraId="512BC879" w14:textId="77777777" w:rsidTr="000F1F17">
        <w:trPr>
          <w:jc w:val="center"/>
        </w:trPr>
        <w:tc>
          <w:tcPr>
            <w:tcW w:w="62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0C78A2" w14:textId="77777777" w:rsidR="00D412F5" w:rsidRPr="00BD11D4" w:rsidRDefault="00D412F5" w:rsidP="000F1F17">
            <w:pPr>
              <w:jc w:val="center"/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3</w:t>
            </w:r>
          </w:p>
        </w:tc>
        <w:tc>
          <w:tcPr>
            <w:tcW w:w="210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17CBBB0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효과성</w:t>
            </w:r>
          </w:p>
        </w:tc>
        <w:tc>
          <w:tcPr>
            <w:tcW w:w="630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392ACC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color w:val="404040" w:themeColor="text1" w:themeTint="BF"/>
                <w:sz w:val="20"/>
                <w:szCs w:val="20"/>
              </w:rPr>
              <w:t xml:space="preserve">아이디어가 실제 탄소 감축·행동 변화에 얼마나 유의미한 효과가 있는가? 효과를 측정하거나 설명할 수 있는가? </w:t>
            </w:r>
          </w:p>
        </w:tc>
      </w:tr>
      <w:tr w:rsidR="00D412F5" w14:paraId="2243E7B6" w14:textId="77777777" w:rsidTr="000F1F17">
        <w:trPr>
          <w:jc w:val="center"/>
        </w:trPr>
        <w:tc>
          <w:tcPr>
            <w:tcW w:w="62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B6A72C" w14:textId="77777777" w:rsidR="00D412F5" w:rsidRPr="00BD11D4" w:rsidRDefault="00D412F5" w:rsidP="000F1F17">
            <w:pPr>
              <w:jc w:val="center"/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37F4F6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실현 가능성</w:t>
            </w:r>
          </w:p>
        </w:tc>
        <w:tc>
          <w:tcPr>
            <w:tcW w:w="630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BD6120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color w:val="404040" w:themeColor="text1" w:themeTint="BF"/>
                <w:sz w:val="20"/>
                <w:szCs w:val="20"/>
              </w:rPr>
              <w:t>해당 기업의 자원·역량으로 실제 구현 가능한가? 기술·비용·운영 측면에서 현실적인가?</w:t>
            </w:r>
          </w:p>
        </w:tc>
      </w:tr>
      <w:tr w:rsidR="00D412F5" w14:paraId="6C38F6AD" w14:textId="77777777" w:rsidTr="000F1F17">
        <w:trPr>
          <w:jc w:val="center"/>
        </w:trPr>
        <w:tc>
          <w:tcPr>
            <w:tcW w:w="62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21CF7DA" w14:textId="77777777" w:rsidR="00D412F5" w:rsidRPr="00BD11D4" w:rsidRDefault="00D412F5" w:rsidP="000F1F17">
            <w:pPr>
              <w:jc w:val="center"/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5</w:t>
            </w:r>
          </w:p>
        </w:tc>
        <w:tc>
          <w:tcPr>
            <w:tcW w:w="2100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5D2BA7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b/>
                <w:bCs/>
                <w:color w:val="404040" w:themeColor="text1" w:themeTint="BF"/>
                <w:sz w:val="20"/>
                <w:szCs w:val="20"/>
              </w:rPr>
              <w:t>확장성</w:t>
            </w:r>
          </w:p>
        </w:tc>
        <w:tc>
          <w:tcPr>
            <w:tcW w:w="630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608E1F" w14:textId="77777777" w:rsidR="00D412F5" w:rsidRPr="00BD11D4" w:rsidRDefault="00D412F5" w:rsidP="000F1F17">
            <w:pPr>
              <w:rPr>
                <w:color w:val="404040" w:themeColor="text1" w:themeTint="BF"/>
              </w:rPr>
            </w:pPr>
            <w:r w:rsidRPr="00BD11D4">
              <w:rPr>
                <w:color w:val="404040" w:themeColor="text1" w:themeTint="BF"/>
                <w:sz w:val="20"/>
                <w:szCs w:val="20"/>
              </w:rPr>
              <w:t>일회성에 그치지 않고 다른 영역·산업·사회로 확산될 잠재력이 있는가? 지속·성장 가능한 구조인가?</w:t>
            </w:r>
          </w:p>
        </w:tc>
      </w:tr>
    </w:tbl>
    <w:p w14:paraId="6772C938" w14:textId="77777777" w:rsidR="008C13AB" w:rsidRPr="00D412F5" w:rsidRDefault="008C13AB"/>
    <w:sectPr w:rsidR="008C13AB" w:rsidRPr="00D412F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34BF3"/>
    <w:multiLevelType w:val="hybridMultilevel"/>
    <w:tmpl w:val="D53616FA"/>
    <w:lvl w:ilvl="0" w:tplc="ED3A7076">
      <w:start w:val="1"/>
      <w:numFmt w:val="bullet"/>
      <w:lvlText w:val="•"/>
      <w:lvlJc w:val="left"/>
      <w:pPr>
        <w:ind w:left="480" w:hanging="240"/>
      </w:pPr>
    </w:lvl>
    <w:lvl w:ilvl="1" w:tplc="DD0A85D6">
      <w:numFmt w:val="decimal"/>
      <w:lvlText w:val=""/>
      <w:lvlJc w:val="left"/>
    </w:lvl>
    <w:lvl w:ilvl="2" w:tplc="FA065ADA">
      <w:numFmt w:val="decimal"/>
      <w:lvlText w:val=""/>
      <w:lvlJc w:val="left"/>
    </w:lvl>
    <w:lvl w:ilvl="3" w:tplc="E12297E0">
      <w:numFmt w:val="decimal"/>
      <w:lvlText w:val=""/>
      <w:lvlJc w:val="left"/>
    </w:lvl>
    <w:lvl w:ilvl="4" w:tplc="0B02C2D0">
      <w:numFmt w:val="decimal"/>
      <w:lvlText w:val=""/>
      <w:lvlJc w:val="left"/>
    </w:lvl>
    <w:lvl w:ilvl="5" w:tplc="1B9ED690">
      <w:numFmt w:val="decimal"/>
      <w:lvlText w:val=""/>
      <w:lvlJc w:val="left"/>
    </w:lvl>
    <w:lvl w:ilvl="6" w:tplc="D9426038">
      <w:numFmt w:val="decimal"/>
      <w:lvlText w:val=""/>
      <w:lvlJc w:val="left"/>
    </w:lvl>
    <w:lvl w:ilvl="7" w:tplc="9E606D7E">
      <w:numFmt w:val="decimal"/>
      <w:lvlText w:val=""/>
      <w:lvlJc w:val="left"/>
    </w:lvl>
    <w:lvl w:ilvl="8" w:tplc="12A20F50">
      <w:numFmt w:val="decimal"/>
      <w:lvlText w:val=""/>
      <w:lvlJc w:val="left"/>
    </w:lvl>
  </w:abstractNum>
  <w:num w:numId="1" w16cid:durableId="1670598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AB"/>
    <w:rsid w:val="000D336D"/>
    <w:rsid w:val="008C13AB"/>
    <w:rsid w:val="00D4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F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customStyle="1" w:styleId="11">
    <w:name w:val="하이퍼링크1"/>
    <w:uiPriority w:val="99"/>
    <w:unhideWhenUsed/>
    <w:rPr>
      <w:color w:val="0563C1"/>
      <w:u w:val="single"/>
    </w:rPr>
  </w:style>
  <w:style w:type="character" w:customStyle="1" w:styleId="12">
    <w:name w:val="각주 참조1"/>
    <w:uiPriority w:val="99"/>
    <w:semiHidden/>
    <w:unhideWhenUsed/>
    <w:rPr>
      <w:vertAlign w:val="superscript"/>
    </w:rPr>
  </w:style>
  <w:style w:type="paragraph" w:customStyle="1" w:styleId="13">
    <w:name w:val="각주 텍스트1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13"/>
    <w:uiPriority w:val="99"/>
    <w:semiHidden/>
    <w:unhideWhenUsed/>
    <w:rPr>
      <w:sz w:val="20"/>
      <w:szCs w:val="20"/>
    </w:rPr>
  </w:style>
  <w:style w:type="character" w:customStyle="1" w:styleId="14">
    <w:name w:val="미주 참조1"/>
    <w:uiPriority w:val="99"/>
    <w:semiHidden/>
    <w:unhideWhenUsed/>
    <w:rPr>
      <w:vertAlign w:val="superscript"/>
    </w:rPr>
  </w:style>
  <w:style w:type="paragraph" w:customStyle="1" w:styleId="15">
    <w:name w:val="미주 텍스트1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15"/>
    <w:uiPriority w:val="99"/>
    <w:semiHidden/>
    <w:unhideWhenUsed/>
    <w:rPr>
      <w:sz w:val="20"/>
      <w:szCs w:val="20"/>
    </w:rPr>
  </w:style>
  <w:style w:type="paragraph" w:customStyle="1" w:styleId="16">
    <w:name w:val="머리글1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16"/>
    <w:uiPriority w:val="99"/>
  </w:style>
  <w:style w:type="paragraph" w:customStyle="1" w:styleId="17">
    <w:name w:val="바닥글1"/>
    <w:basedOn w:val="a"/>
    <w:link w:val="Char2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17"/>
    <w:uiPriority w:val="99"/>
  </w:style>
  <w:style w:type="character" w:customStyle="1" w:styleId="18">
    <w:name w:val="메모 참조1"/>
    <w:basedOn w:val="a0"/>
    <w:uiPriority w:val="99"/>
    <w:semiHidden/>
    <w:unhideWhenUsed/>
    <w:rPr>
      <w:sz w:val="18"/>
      <w:szCs w:val="18"/>
    </w:rPr>
  </w:style>
  <w:style w:type="paragraph" w:customStyle="1" w:styleId="19">
    <w:name w:val="메모 텍스트1"/>
    <w:basedOn w:val="a"/>
    <w:link w:val="Char3"/>
    <w:uiPriority w:val="99"/>
    <w:unhideWhenUsed/>
  </w:style>
  <w:style w:type="character" w:customStyle="1" w:styleId="Char3">
    <w:name w:val="메모 텍스트 Char"/>
    <w:basedOn w:val="a0"/>
    <w:link w:val="19"/>
    <w:uiPriority w:val="99"/>
  </w:style>
  <w:style w:type="paragraph" w:customStyle="1" w:styleId="1a">
    <w:name w:val="메모 주제1"/>
    <w:basedOn w:val="19"/>
    <w:next w:val="19"/>
    <w:link w:val="Char4"/>
    <w:uiPriority w:val="99"/>
    <w:semiHidden/>
    <w:unhideWhenUsed/>
    <w:rPr>
      <w:b/>
      <w:bCs/>
    </w:rPr>
  </w:style>
  <w:style w:type="character" w:customStyle="1" w:styleId="Char4">
    <w:name w:val="메모 주제 Char"/>
    <w:basedOn w:val="Char3"/>
    <w:link w:val="1a"/>
    <w:uiPriority w:val="99"/>
    <w:semiHidden/>
    <w:rPr>
      <w:b/>
      <w:bCs/>
    </w:rPr>
  </w:style>
  <w:style w:type="paragraph" w:styleId="a5">
    <w:name w:val="header"/>
    <w:basedOn w:val="a"/>
    <w:link w:val="Char1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5"/>
    <w:uiPriority w:val="99"/>
  </w:style>
  <w:style w:type="paragraph" w:styleId="a6">
    <w:name w:val="footer"/>
    <w:basedOn w:val="a"/>
    <w:link w:val="Char1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1566</Characters>
  <Application>Microsoft Office Word</Application>
  <DocSecurity>0</DocSecurity>
  <Lines>78</Lines>
  <Paragraphs>36</Paragraphs>
  <ScaleCrop>false</ScaleCrop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2026-06-25T07:55:00Z</dcterms:created>
  <dcterms:modified xsi:type="dcterms:W3CDTF">2026-06-28T02:25:00Z</dcterms:modified>
  <cp:version>1000.0100.01</cp:version>
</cp:coreProperties>
</file>